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left"/>
      </w:pPr>
      <w:r>
        <w:rPr>
          <w:b/>
          <w:bCs/>
          <w:sz w:val="34"/>
          <w:szCs w:val="34"/>
        </w:rPr>
        <w:t xml:space="preserve">Therapy clinic waitlist template</w:t>
      </w:r>
    </w:p>
    <w:p>
      <w:pPr>
        <w:pBdr>
          <w:bottom w:val="single" w:color="111111" w:sz="12" w:space="4"/>
        </w:pBdr>
        <w:spacing w:after="160"/>
      </w:pPr>
      <w:r>
        <w:rPr>
          <w:color w:val="444444"/>
          <w:sz w:val="18"/>
          <w:szCs w:val="18"/>
        </w:rPr>
        <w:t xml:space="preserve">A waitlist sheet, a priority rubric and a family update message to adapt for your clinic.</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Clinic or service line</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Sheet owner</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Review date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keepNext/>
        <w:spacing w:before="240" w:after="60"/>
      </w:pPr>
      <w:r>
        <w:rPr>
          <w:b/>
          <w:bCs/>
          <w:sz w:val="22"/>
          <w:szCs w:val="22"/>
        </w:rPr>
        <w:t xml:space="preserve">Priority rubric (set by your clinic)</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92"/>
        <w:gridCol w:w="6180"/>
        <w:gridCol w:w="2984"/>
      </w:tblGrid>
      <w:tr>
        <w:trPr>
          <w:tblHeader/>
        </w:trPr>
        <w:tc>
          <w:tcPr>
            <w:tcW w:type="pct" w:w="14%"/>
            <w:tcBorders>
              <w:top w:val="single" w:color="555555" w:sz="6"/>
              <w:left w:val="single" w:color="555555" w:sz="6"/>
              <w:bottom w:val="single" w:color="555555" w:sz="6"/>
              <w:right w:val="single" w:color="555555" w:sz="6"/>
            </w:tcBorders>
            <w:shd w:fill="EEF0F2" w:color="auto" w:val="clear"/>
          </w:tcPr>
          <w:p>
            <w:r>
              <w:rPr>
                <w:b/>
                <w:bCs/>
                <w:sz w:val="16"/>
                <w:szCs w:val="16"/>
              </w:rPr>
              <w:t xml:space="preserve">Priority score</w:t>
            </w:r>
          </w:p>
        </w:tc>
        <w:tc>
          <w:tcPr>
            <w:tcW w:type="pct" w:w="58%"/>
            <w:tcBorders>
              <w:top w:val="single" w:color="555555" w:sz="6"/>
              <w:left w:val="single" w:color="555555" w:sz="6"/>
              <w:bottom w:val="single" w:color="555555" w:sz="6"/>
              <w:right w:val="single" w:color="555555" w:sz="6"/>
            </w:tcBorders>
            <w:shd w:fill="EEF0F2" w:color="auto" w:val="clear"/>
          </w:tcPr>
          <w:p>
            <w:r>
              <w:rPr>
                <w:b/>
                <w:bCs/>
                <w:sz w:val="16"/>
                <w:szCs w:val="16"/>
              </w:rPr>
              <w:t xml:space="preserve">Criterion the clinic has agreed</w:t>
            </w:r>
          </w:p>
        </w:tc>
        <w:tc>
          <w:tcPr>
            <w:tcW w:type="pct" w:w="28%"/>
            <w:tcBorders>
              <w:top w:val="single" w:color="555555" w:sz="6"/>
              <w:left w:val="single" w:color="555555" w:sz="6"/>
              <w:bottom w:val="single" w:color="555555" w:sz="6"/>
              <w:right w:val="single" w:color="555555" w:sz="6"/>
            </w:tcBorders>
            <w:shd w:fill="EEF0F2" w:color="auto" w:val="clear"/>
          </w:tcPr>
          <w:p>
            <w:r>
              <w:rPr>
                <w:b/>
                <w:bCs/>
                <w:sz w:val="16"/>
                <w:szCs w:val="16"/>
              </w:rPr>
              <w:t xml:space="preserve">Who reviews</w:t>
            </w: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58%"/>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58%"/>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58%"/>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r>
        <w:trPr>
          <w:trHeight w:val="374" w:hRule="atLeast"/>
        </w:trPr>
        <w:tc>
          <w:tcPr>
            <w:tcW w:type="pct" w:w="14%"/>
            <w:tcBorders>
              <w:top w:val="single" w:color="555555" w:sz="6"/>
              <w:left w:val="single" w:color="555555" w:sz="6"/>
              <w:bottom w:val="single" w:color="555555" w:sz="6"/>
              <w:right w:val="single" w:color="555555" w:sz="6"/>
            </w:tcBorders>
          </w:tcPr>
          <w:p/>
        </w:tc>
        <w:tc>
          <w:tcPr>
            <w:tcW w:type="pct" w:w="58%"/>
            <w:tcBorders>
              <w:top w:val="single" w:color="555555" w:sz="6"/>
              <w:left w:val="single" w:color="555555" w:sz="6"/>
              <w:bottom w:val="single" w:color="555555" w:sz="6"/>
              <w:right w:val="single" w:color="555555" w:sz="6"/>
            </w:tcBorders>
          </w:tcPr>
          <w:p/>
        </w:tc>
        <w:tc>
          <w:tcPr>
            <w:tcW w:type="pct" w:w="28%"/>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Waitlist</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59"/>
        <w:gridCol w:w="1172"/>
        <w:gridCol w:w="1279"/>
        <w:gridCol w:w="2025"/>
        <w:gridCol w:w="1385"/>
        <w:gridCol w:w="852"/>
        <w:gridCol w:w="1279"/>
        <w:gridCol w:w="1705"/>
      </w:tblGrid>
      <w:tr>
        <w:trPr>
          <w:tblHeader/>
        </w:trPr>
        <w:tc>
          <w:tcPr>
            <w:tcW w:type="pct" w:w="9%"/>
            <w:tcBorders>
              <w:top w:val="single" w:color="555555" w:sz="6"/>
              <w:left w:val="single" w:color="555555" w:sz="6"/>
              <w:bottom w:val="single" w:color="555555" w:sz="6"/>
              <w:right w:val="single" w:color="555555" w:sz="6"/>
            </w:tcBorders>
            <w:shd w:fill="EEF0F2" w:color="auto" w:val="clear"/>
          </w:tcPr>
          <w:p>
            <w:r>
              <w:rPr>
                <w:b/>
                <w:bCs/>
                <w:sz w:val="16"/>
                <w:szCs w:val="16"/>
              </w:rPr>
              <w:t xml:space="preserve">Date added</w:t>
            </w:r>
          </w:p>
        </w:tc>
        <w:tc>
          <w:tcPr>
            <w:tcW w:type="pct" w:w="11%"/>
            <w:tcBorders>
              <w:top w:val="single" w:color="555555" w:sz="6"/>
              <w:left w:val="single" w:color="555555" w:sz="6"/>
              <w:bottom w:val="single" w:color="555555" w:sz="6"/>
              <w:right w:val="single" w:color="555555" w:sz="6"/>
            </w:tcBorders>
            <w:shd w:fill="EEF0F2" w:color="auto" w:val="clear"/>
          </w:tcPr>
          <w:p>
            <w:r>
              <w:rPr>
                <w:b/>
                <w:bCs/>
                <w:sz w:val="16"/>
                <w:szCs w:val="16"/>
              </w:rPr>
              <w:t xml:space="preserve">Client reference</w:t>
            </w:r>
          </w:p>
        </w:tc>
        <w:tc>
          <w:tcPr>
            <w:tcW w:type="pct" w:w="12%"/>
            <w:tcBorders>
              <w:top w:val="single" w:color="555555" w:sz="6"/>
              <w:left w:val="single" w:color="555555" w:sz="6"/>
              <w:bottom w:val="single" w:color="555555" w:sz="6"/>
              <w:right w:val="single" w:color="555555" w:sz="6"/>
            </w:tcBorders>
            <w:shd w:fill="EEF0F2" w:color="auto" w:val="clear"/>
          </w:tcPr>
          <w:p>
            <w:r>
              <w:rPr>
                <w:b/>
                <w:bCs/>
                <w:sz w:val="16"/>
                <w:szCs w:val="16"/>
              </w:rPr>
              <w:t xml:space="preserve">Service</w:t>
            </w:r>
          </w:p>
        </w:tc>
        <w:tc>
          <w:tcPr>
            <w:tcW w:type="pct" w:w="19%"/>
            <w:tcBorders>
              <w:top w:val="single" w:color="555555" w:sz="6"/>
              <w:left w:val="single" w:color="555555" w:sz="6"/>
              <w:bottom w:val="single" w:color="555555" w:sz="6"/>
              <w:right w:val="single" w:color="555555" w:sz="6"/>
            </w:tcBorders>
            <w:shd w:fill="EEF0F2" w:color="auto" w:val="clear"/>
          </w:tcPr>
          <w:p>
            <w:r>
              <w:rPr>
                <w:b/>
                <w:bCs/>
                <w:sz w:val="16"/>
                <w:szCs w:val="16"/>
              </w:rPr>
              <w:t xml:space="preserve">Availability</w:t>
            </w:r>
          </w:p>
        </w:tc>
        <w:tc>
          <w:tcPr>
            <w:tcW w:type="pct" w:w="13%"/>
            <w:tcBorders>
              <w:top w:val="single" w:color="555555" w:sz="6"/>
              <w:left w:val="single" w:color="555555" w:sz="6"/>
              <w:bottom w:val="single" w:color="555555" w:sz="6"/>
              <w:right w:val="single" w:color="555555" w:sz="6"/>
            </w:tcBorders>
            <w:shd w:fill="EEF0F2" w:color="auto" w:val="clear"/>
          </w:tcPr>
          <w:p>
            <w:r>
              <w:rPr>
                <w:b/>
                <w:bCs/>
                <w:sz w:val="16"/>
                <w:szCs w:val="16"/>
              </w:rPr>
              <w:t xml:space="preserve">Clinician preference</w:t>
            </w:r>
          </w:p>
        </w:tc>
        <w:tc>
          <w:tcPr>
            <w:tcW w:type="pct" w:w="8%"/>
            <w:tcBorders>
              <w:top w:val="single" w:color="555555" w:sz="6"/>
              <w:left w:val="single" w:color="555555" w:sz="6"/>
              <w:bottom w:val="single" w:color="555555" w:sz="6"/>
              <w:right w:val="single" w:color="555555" w:sz="6"/>
            </w:tcBorders>
            <w:shd w:fill="EEF0F2" w:color="auto" w:val="clear"/>
          </w:tcPr>
          <w:p>
            <w:r>
              <w:rPr>
                <w:b/>
                <w:bCs/>
                <w:sz w:val="16"/>
                <w:szCs w:val="16"/>
              </w:rPr>
              <w:t xml:space="preserve">Priority</w:t>
            </w:r>
          </w:p>
        </w:tc>
        <w:tc>
          <w:tcPr>
            <w:tcW w:type="pct" w:w="12%"/>
            <w:tcBorders>
              <w:top w:val="single" w:color="555555" w:sz="6"/>
              <w:left w:val="single" w:color="555555" w:sz="6"/>
              <w:bottom w:val="single" w:color="555555" w:sz="6"/>
              <w:right w:val="single" w:color="555555" w:sz="6"/>
            </w:tcBorders>
            <w:shd w:fill="EEF0F2" w:color="auto" w:val="clear"/>
          </w:tcPr>
          <w:p>
            <w:r>
              <w:rPr>
                <w:b/>
                <w:bCs/>
                <w:sz w:val="16"/>
                <w:szCs w:val="16"/>
              </w:rPr>
              <w:t xml:space="preserve">Last update sent</w:t>
            </w:r>
          </w:p>
        </w:tc>
        <w:tc>
          <w:tcPr>
            <w:tcW w:type="pct" w:w="16%"/>
            <w:tcBorders>
              <w:top w:val="single" w:color="555555" w:sz="6"/>
              <w:left w:val="single" w:color="555555" w:sz="6"/>
              <w:bottom w:val="single" w:color="555555" w:sz="6"/>
              <w:right w:val="single" w:color="555555" w:sz="6"/>
            </w:tcBorders>
            <w:shd w:fill="EEF0F2" w:color="auto" w:val="clear"/>
          </w:tcPr>
          <w:p>
            <w:r>
              <w:rPr>
                <w:b/>
                <w:bCs/>
                <w:sz w:val="16"/>
                <w:szCs w:val="16"/>
              </w:rPr>
              <w:t xml:space="preserve">Status and next step</w:t>
            </w: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r>
        <w:trPr>
          <w:trHeight w:val="374" w:hRule="atLeast"/>
        </w:trPr>
        <w:tc>
          <w:tcPr>
            <w:tcW w:type="pct" w:w="9%"/>
            <w:tcBorders>
              <w:top w:val="single" w:color="555555" w:sz="6"/>
              <w:left w:val="single" w:color="555555" w:sz="6"/>
              <w:bottom w:val="single" w:color="555555" w:sz="6"/>
              <w:right w:val="single" w:color="555555" w:sz="6"/>
            </w:tcBorders>
          </w:tcPr>
          <w:p/>
        </w:tc>
        <w:tc>
          <w:tcPr>
            <w:tcW w:type="pct" w:w="11%"/>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9%"/>
            <w:tcBorders>
              <w:top w:val="single" w:color="555555" w:sz="6"/>
              <w:left w:val="single" w:color="555555" w:sz="6"/>
              <w:bottom w:val="single" w:color="555555" w:sz="6"/>
              <w:right w:val="single" w:color="555555" w:sz="6"/>
            </w:tcBorders>
          </w:tcPr>
          <w:p/>
        </w:tc>
        <w:tc>
          <w:tcPr>
            <w:tcW w:type="pct" w:w="13%"/>
            <w:tcBorders>
              <w:top w:val="single" w:color="555555" w:sz="6"/>
              <w:left w:val="single" w:color="555555" w:sz="6"/>
              <w:bottom w:val="single" w:color="555555" w:sz="6"/>
              <w:right w:val="single" w:color="555555" w:sz="6"/>
            </w:tcBorders>
          </w:tcPr>
          <w:p/>
        </w:tc>
        <w:tc>
          <w:tcPr>
            <w:tcW w:type="pct" w:w="8%"/>
            <w:tcBorders>
              <w:top w:val="single" w:color="555555" w:sz="6"/>
              <w:left w:val="single" w:color="555555" w:sz="6"/>
              <w:bottom w:val="single" w:color="555555" w:sz="6"/>
              <w:right w:val="single" w:color="555555" w:sz="6"/>
            </w:tcBorders>
          </w:tcPr>
          <w:p/>
        </w:tc>
        <w:tc>
          <w:tcPr>
            <w:tcW w:type="pct" w:w="12%"/>
            <w:tcBorders>
              <w:top w:val="single" w:color="555555" w:sz="6"/>
              <w:left w:val="single" w:color="555555" w:sz="6"/>
              <w:bottom w:val="single" w:color="555555" w:sz="6"/>
              <w:right w:val="single" w:color="555555" w:sz="6"/>
            </w:tcBorders>
          </w:tcPr>
          <w:p/>
        </w:tc>
        <w:tc>
          <w:tcPr>
            <w:tcW w:type="pct" w:w="16%"/>
            <w:tcBorders>
              <w:top w:val="single" w:color="555555" w:sz="6"/>
              <w:left w:val="single" w:color="555555" w:sz="6"/>
              <w:bottom w:val="single" w:color="555555" w:sz="6"/>
              <w:right w:val="single" w:color="555555" w:sz="6"/>
            </w:tcBorders>
          </w:tcPr>
          <w:p/>
        </w:tc>
      </w:tr>
    </w:tbl>
    <w:p>
      <w:pPr>
        <w:spacing w:after="60"/>
      </w:pPr>
    </w:p>
    <w:p>
      <w:pPr>
        <w:keepNext/>
        <w:spacing w:before="240" w:after="60"/>
      </w:pPr>
      <w:r>
        <w:rPr>
          <w:b/>
          <w:bCs/>
          <w:sz w:val="22"/>
          <w:szCs w:val="22"/>
        </w:rPr>
        <w:t xml:space="preserve">Family update message (adapt the wording)</w:t>
      </w:r>
    </w:p>
    <w:p>
      <w:pPr>
        <w:spacing w:before="100" w:after="100"/>
      </w:pPr>
      <w:r>
        <w:rPr>
          <w:color w:val="333333"/>
          <w:sz w:val="17"/>
          <w:szCs w:val="17"/>
        </w:rPr>
        <w:t xml:space="preserve">Subject: Your place on the [clinic name] waitlist. Hello [guardian name], thank you for waiting. This is an update on [child’s first name]’s place on our waitlist for [service]. [Status.] Please tell us by [date] if your availability or contact details have changed. When an opening fits, we will contact you by [channel] and you will have [response window] to reply. We will write again by [date].</w:t>
      </w:r>
    </w:p>
    <w:tbl>
      <w:tblPr>
        <w:tblW w:type="dxa" w:w="1065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552"/>
        <w:gridCol w:w="3552"/>
        <w:gridCol w:w="3552"/>
      </w:tblGrid>
      <w:tr>
        <w:tc>
          <w:tcPr>
            <w:tcW w:type="pct" w:w="33%"/>
            <w:tcBorders>
              <w:top w:val="none" w:color="FFFFFF" w:sz="0"/>
              <w:left w:val="none" w:color="FFFFFF" w:sz="0"/>
              <w:bottom w:val="none" w:color="FFFFFF" w:sz="0"/>
              <w:right w:val="none" w:color="FFFFFF" w:sz="0"/>
            </w:tcBorders>
          </w:tcPr>
          <w:p>
            <w:r>
              <w:rPr>
                <w:color w:val="333333"/>
                <w:sz w:val="16"/>
                <w:szCs w:val="16"/>
              </w:rPr>
              <w:t xml:space="preserve">Date sent</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Sent by</w:t>
            </w:r>
          </w:p>
        </w:tc>
        <w:tc>
          <w:tcPr>
            <w:tcW w:type="pct" w:w="33%"/>
            <w:tcBorders>
              <w:top w:val="none" w:color="FFFFFF" w:sz="0"/>
              <w:left w:val="none" w:color="FFFFFF" w:sz="0"/>
              <w:bottom w:val="none" w:color="FFFFFF" w:sz="0"/>
              <w:right w:val="none" w:color="FFFFFF" w:sz="0"/>
            </w:tcBorders>
          </w:tcPr>
          <w:p>
            <w:r>
              <w:rPr>
                <w:color w:val="333333"/>
                <w:sz w:val="16"/>
                <w:szCs w:val="16"/>
              </w:rPr>
              <w:t xml:space="preserve">Next update due</w:t>
            </w:r>
          </w:p>
        </w:tc>
      </w:tr>
      <w:tr>
        <w:trPr>
          <w:trHeight w:val="461" w:hRule="atLeast"/>
        </w:trPr>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c>
          <w:tcPr>
            <w:tcBorders>
              <w:top w:val="single" w:color="555555" w:sz="6"/>
              <w:left w:val="single" w:color="555555" w:sz="6"/>
              <w:bottom w:val="single" w:color="555555" w:sz="6"/>
              <w:right w:val="single" w:color="555555" w:sz="6"/>
            </w:tcBorders>
          </w:tcPr>
          <w:p>
            <w:r>
              <w:t xml:space="preserve"/>
            </w:r>
          </w:p>
        </w:tc>
      </w:tr>
    </w:tbl>
    <w:p>
      <w:pPr>
        <w:spacing w:after="60"/>
      </w:pPr>
    </w:p>
    <w:p>
      <w:pPr>
        <w:spacing w:before="100" w:after="100"/>
      </w:pPr>
      <w:r>
        <w:rPr>
          <w:color w:val="333333"/>
          <w:sz w:val="17"/>
          <w:szCs w:val="17"/>
        </w:rPr>
        <w:t xml:space="preserve">Record consent to text messages for each family. Keep this sheet where only the staff who need it can open it.</w:t>
      </w:r>
    </w:p>
    <w:sectPr>
      <w:footerReference w:type="default" r:id="rId6"/>
      <w:pgSz w:w="12240" w:h="15840" w:orient="portrait"/>
      <w:pgMar w:top="720" w:right="792" w:bottom="936" w:left="792"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r>
      <w:rPr>
        <w:color w:val="555555"/>
        <w:sz w:val="14"/>
        <w:szCs w:val="14"/>
      </w:rPr>
      <w:t xml:space="preserve">Blank template from TherapyCRM. Adapt it to your clinic’s own policy and professional judgment. It is not clinical, legal or regulatory advice and does not claim to meet any payer, regulator or certification-body requirement. therapycrm.io/guides/therapy-clinic-waitlist-template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Therapy clinic waitlist template</dc:title>
  <dc:creator>TherapyCRM</dc:creator>
  <dc:description>A waitlist sheet, a priority rubric and a family update message to adapt for your clinic.</dc:description>
  <cp:lastModifiedBy>Un-named</cp:lastModifiedBy>
  <cp:revision>1</cp:revision>
  <dcterms:created xsi:type="dcterms:W3CDTF">2026-10-09T02:53:17.184Z</dcterms:created>
  <dcterms:modified xsi:type="dcterms:W3CDTF">2026-10-09T02:53:17.184Z</dcterms:modified>
</cp:coreProperties>
</file>

<file path=docProps/custom.xml><?xml version="1.0" encoding="utf-8"?>
<Properties xmlns="http://schemas.openxmlformats.org/officeDocument/2006/custom-properties" xmlns:vt="http://schemas.openxmlformats.org/officeDocument/2006/docPropsVTypes"/>
</file>