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left"/>
      </w:pPr>
      <w:r>
        <w:rPr>
          <w:b/>
          <w:bCs/>
          <w:sz w:val="34"/>
          <w:szCs w:val="34"/>
        </w:rPr>
        <w:t xml:space="preserve">Speech therapy progress report template</w:t>
      </w:r>
    </w:p>
    <w:p>
      <w:pPr>
        <w:pBdr>
          <w:bottom w:val="single" w:color="111111" w:sz="12" w:space="4"/>
        </w:pBdr>
        <w:spacing w:after="160"/>
      </w:pPr>
      <w:r>
        <w:rPr>
          <w:color w:val="444444"/>
          <w:sz w:val="18"/>
          <w:szCs w:val="18"/>
        </w:rPr>
        <w:t xml:space="preserve">A plain-language report layout with three goal blocks, home ideas and a clinician review.</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64"/>
        <w:gridCol w:w="2664"/>
        <w:gridCol w:w="2664"/>
        <w:gridCol w:w="2664"/>
      </w:tblGrid>
      <w:tr>
        <w:tc>
          <w:tcPr>
            <w:tcW w:type="pct" w:w="25%"/>
            <w:tcBorders>
              <w:top w:val="none" w:color="FFFFFF" w:sz="0"/>
              <w:left w:val="none" w:color="FFFFFF" w:sz="0"/>
              <w:bottom w:val="none" w:color="FFFFFF" w:sz="0"/>
              <w:right w:val="none" w:color="FFFFFF" w:sz="0"/>
            </w:tcBorders>
          </w:tcPr>
          <w:p>
            <w:r>
              <w:rPr>
                <w:color w:val="333333"/>
                <w:sz w:val="16"/>
                <w:szCs w:val="16"/>
              </w:rPr>
              <w:t xml:space="preserve">Client reference</w:t>
            </w:r>
          </w:p>
        </w:tc>
        <w:tc>
          <w:tcPr>
            <w:tcW w:type="pct" w:w="25%"/>
            <w:tcBorders>
              <w:top w:val="none" w:color="FFFFFF" w:sz="0"/>
              <w:left w:val="none" w:color="FFFFFF" w:sz="0"/>
              <w:bottom w:val="none" w:color="FFFFFF" w:sz="0"/>
              <w:right w:val="none" w:color="FFFFFF" w:sz="0"/>
            </w:tcBorders>
          </w:tcPr>
          <w:p>
            <w:r>
              <w:rPr>
                <w:color w:val="333333"/>
                <w:sz w:val="16"/>
                <w:szCs w:val="16"/>
              </w:rPr>
              <w:t xml:space="preserve">Reporting period</w:t>
            </w:r>
          </w:p>
        </w:tc>
        <w:tc>
          <w:tcPr>
            <w:tcW w:type="pct" w:w="25%"/>
            <w:tcBorders>
              <w:top w:val="none" w:color="FFFFFF" w:sz="0"/>
              <w:left w:val="none" w:color="FFFFFF" w:sz="0"/>
              <w:bottom w:val="none" w:color="FFFFFF" w:sz="0"/>
              <w:right w:val="none" w:color="FFFFFF" w:sz="0"/>
            </w:tcBorders>
          </w:tcPr>
          <w:p>
            <w:r>
              <w:rPr>
                <w:color w:val="333333"/>
                <w:sz w:val="16"/>
                <w:szCs w:val="16"/>
              </w:rPr>
              <w:t xml:space="preserve">Clinician</w:t>
            </w:r>
          </w:p>
        </w:tc>
        <w:tc>
          <w:tcPr>
            <w:tcW w:type="pct" w:w="25%"/>
            <w:tcBorders>
              <w:top w:val="none" w:color="FFFFFF" w:sz="0"/>
              <w:left w:val="none" w:color="FFFFFF" w:sz="0"/>
              <w:bottom w:val="none" w:color="FFFFFF" w:sz="0"/>
              <w:right w:val="none" w:color="FFFFFF" w:sz="0"/>
            </w:tcBorders>
          </w:tcPr>
          <w:p>
            <w:r>
              <w:rPr>
                <w:color w:val="333333"/>
                <w:sz w:val="16"/>
                <w:szCs w:val="16"/>
              </w:rPr>
              <w:t xml:space="preserve">Report date</w:t>
            </w:r>
          </w:p>
        </w:tc>
      </w:tr>
      <w:tr>
        <w:trPr>
          <w:trHeight w:val="461" w:hRule="atLeast"/>
        </w:trPr>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r>
    </w:tbl>
    <w:p>
      <w:pPr>
        <w:spacing w:after="60"/>
      </w:pPr>
    </w:p>
    <w:p>
      <w:pPr>
        <w:keepNext/>
        <w:spacing w:before="240" w:after="60"/>
      </w:pPr>
      <w:r>
        <w:rPr>
          <w:b/>
          <w:bCs/>
          <w:sz w:val="22"/>
          <w:szCs w:val="22"/>
        </w:rPr>
        <w:t xml:space="preserve">Summary for the family</w:t>
      </w:r>
    </w:p>
    <w:p>
      <w:pPr>
        <w:spacing w:before="80" w:after="20"/>
      </w:pPr>
      <w:r>
        <w:rPr>
          <w:color w:val="333333"/>
          <w:sz w:val="16"/>
          <w:szCs w:val="16"/>
        </w:rPr>
        <w:t xml:space="preserve">Two or three plain sentences about the period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1296" w:hRule="atLeast"/>
        </w:trPr>
        <w:tc>
          <w:tcPr>
            <w:tcBorders>
              <w:top w:val="single" w:color="555555" w:sz="6"/>
              <w:left w:val="single" w:color="555555" w:sz="6"/>
              <w:bottom w:val="single" w:color="555555" w:sz="6"/>
              <w:right w:val="single" w:color="555555" w:sz="6"/>
            </w:tcBorders>
          </w:tcPr>
          <w:p>
            <w:r>
              <w:t xml:space="preserve"/>
            </w:r>
          </w:p>
        </w:tc>
      </w:tr>
    </w:tbl>
    <w:p>
      <w:pPr>
        <w:keepNext/>
        <w:spacing w:before="240" w:after="60"/>
      </w:pPr>
      <w:r>
        <w:rPr>
          <w:b/>
          <w:bCs/>
          <w:sz w:val="22"/>
          <w:szCs w:val="22"/>
        </w:rPr>
        <w:t xml:space="preserve">Goal 1</w:t>
      </w:r>
    </w:p>
    <w:p>
      <w:pPr>
        <w:spacing w:before="80" w:after="20"/>
      </w:pPr>
      <w:r>
        <w:rPr>
          <w:color w:val="333333"/>
          <w:sz w:val="16"/>
          <w:szCs w:val="16"/>
        </w:rPr>
        <w:t xml:space="preserve">The goal in everyday words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Starting point (what was observed at the start, with counts or a description)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Where things are now (recorded in the same form as the starting point)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Supports used (cues, prompts or modelling)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keepNext/>
        <w:spacing w:before="240" w:after="60"/>
      </w:pPr>
      <w:r>
        <w:rPr>
          <w:b/>
          <w:bCs/>
          <w:sz w:val="22"/>
          <w:szCs w:val="22"/>
        </w:rPr>
        <w:t xml:space="preserve">Goal 2</w:t>
      </w:r>
    </w:p>
    <w:p>
      <w:pPr>
        <w:spacing w:before="80" w:after="20"/>
      </w:pPr>
      <w:r>
        <w:rPr>
          <w:color w:val="333333"/>
          <w:sz w:val="16"/>
          <w:szCs w:val="16"/>
        </w:rPr>
        <w:t xml:space="preserve">The goal in everyday words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Starting point (what was observed at the start, with counts or a description)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Where things are now (recorded in the same form as the starting point)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Supports used (cues, prompts or modelling)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keepNext/>
        <w:spacing w:before="240" w:after="60"/>
      </w:pPr>
      <w:r>
        <w:rPr>
          <w:b/>
          <w:bCs/>
          <w:sz w:val="22"/>
          <w:szCs w:val="22"/>
        </w:rPr>
        <w:t xml:space="preserve">Goal 3</w:t>
      </w:r>
    </w:p>
    <w:p>
      <w:pPr>
        <w:spacing w:before="80" w:after="20"/>
      </w:pPr>
      <w:r>
        <w:rPr>
          <w:color w:val="333333"/>
          <w:sz w:val="16"/>
          <w:szCs w:val="16"/>
        </w:rPr>
        <w:t xml:space="preserve">The goal in everyday words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Starting point (what was observed at the start, with counts or a description)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Where things are now (recorded in the same form as the starting point)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Supports used (cues, prompts or modelling)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keepNext/>
        <w:spacing w:before="240" w:after="60"/>
      </w:pPr>
      <w:r>
        <w:rPr>
          <w:b/>
          <w:bCs/>
          <w:sz w:val="22"/>
          <w:szCs w:val="22"/>
        </w:rPr>
        <w:t xml:space="preserve">At home and next steps</w:t>
      </w:r>
    </w:p>
    <w:p>
      <w:pPr>
        <w:spacing w:before="80" w:after="20"/>
      </w:pPr>
      <w:r>
        <w:rPr>
          <w:color w:val="333333"/>
          <w:sz w:val="16"/>
          <w:szCs w:val="16"/>
        </w:rPr>
        <w:t xml:space="preserve">What helped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864"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Ideas the family can try at home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864"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Plan for the next period and the review point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864" w:hRule="atLeast"/>
        </w:trPr>
        <w:tc>
          <w:tcPr>
            <w:tcBorders>
              <w:top w:val="single" w:color="555555" w:sz="6"/>
              <w:left w:val="single" w:color="555555" w:sz="6"/>
              <w:bottom w:val="single" w:color="555555" w:sz="6"/>
              <w:right w:val="single" w:color="555555" w:sz="6"/>
            </w:tcBorders>
          </w:tcPr>
          <w:p>
            <w:r>
              <w:t xml:space="preserve"/>
            </w:r>
          </w:p>
        </w:tc>
      </w:tr>
    </w:tbl>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52"/>
        <w:gridCol w:w="3552"/>
        <w:gridCol w:w="3552"/>
      </w:tblGrid>
      <w:tr>
        <w:tc>
          <w:tcPr>
            <w:tcW w:type="pct" w:w="33%"/>
            <w:tcBorders>
              <w:top w:val="none" w:color="FFFFFF" w:sz="0"/>
              <w:left w:val="none" w:color="FFFFFF" w:sz="0"/>
              <w:bottom w:val="none" w:color="FFFFFF" w:sz="0"/>
              <w:right w:val="none" w:color="FFFFFF" w:sz="0"/>
            </w:tcBorders>
          </w:tcPr>
          <w:p>
            <w:r>
              <w:rPr>
                <w:color w:val="333333"/>
                <w:sz w:val="16"/>
                <w:szCs w:val="16"/>
              </w:rPr>
              <w:t xml:space="preserve">Reviewed by</w:t>
            </w:r>
          </w:p>
        </w:tc>
        <w:tc>
          <w:tcPr>
            <w:tcW w:type="pct" w:w="33%"/>
            <w:tcBorders>
              <w:top w:val="none" w:color="FFFFFF" w:sz="0"/>
              <w:left w:val="none" w:color="FFFFFF" w:sz="0"/>
              <w:bottom w:val="none" w:color="FFFFFF" w:sz="0"/>
              <w:right w:val="none" w:color="FFFFFF" w:sz="0"/>
            </w:tcBorders>
          </w:tcPr>
          <w:p>
            <w:r>
              <w:rPr>
                <w:color w:val="333333"/>
                <w:sz w:val="16"/>
                <w:szCs w:val="16"/>
              </w:rPr>
              <w:t xml:space="preserve">Decision</w:t>
            </w:r>
          </w:p>
        </w:tc>
        <w:tc>
          <w:tcPr>
            <w:tcW w:type="pct" w:w="33%"/>
            <w:tcBorders>
              <w:top w:val="none" w:color="FFFFFF" w:sz="0"/>
              <w:left w:val="none" w:color="FFFFFF" w:sz="0"/>
              <w:bottom w:val="none" w:color="FFFFFF" w:sz="0"/>
              <w:right w:val="none" w:color="FFFFFF" w:sz="0"/>
            </w:tcBorders>
          </w:tcPr>
          <w:p>
            <w:r>
              <w:rPr>
                <w:color w:val="333333"/>
                <w:sz w:val="16"/>
                <w:szCs w:val="16"/>
              </w:rPr>
              <w:t xml:space="preserve">Sign-off date</w:t>
            </w:r>
          </w:p>
        </w:tc>
      </w:tr>
      <w:tr>
        <w:trPr>
          <w:trHeight w:val="461" w:hRule="atLeast"/>
        </w:trPr>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r>
    </w:tbl>
    <w:p>
      <w:pPr>
        <w:spacing w:after="60"/>
      </w:pPr>
    </w:p>
    <w:p>
      <w:pPr>
        <w:spacing w:before="100" w:after="100"/>
      </w:pPr>
      <w:r>
        <w:rPr>
          <w:color w:val="333333"/>
          <w:sz w:val="17"/>
          <w:szCs w:val="17"/>
        </w:rPr>
        <w:t xml:space="preserve">Give counts with their denominators and name the cue used. Share this report only with people the clinic has consent to share with.</w:t>
      </w:r>
    </w:p>
    <w:sectPr>
      <w:footerReference w:type="default" r:id="rId6"/>
      <w:pgSz w:w="12240" w:h="15840" w:orient="portrait"/>
      <w:pgMar w:top="720" w:right="792" w:bottom="936" w:left="792"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55555"/>
        <w:sz w:val="14"/>
        <w:szCs w:val="14"/>
      </w:rPr>
      <w:t xml:space="preserve">Blank template from TherapyCRM. Adapt it to your clinic’s own policy and professional judgment. It is not clinical, legal or regulatory advice and does not claim to meet any payer, regulator or certification-body requirement. therapycrm.io/guides/speech-therapy-progress-report-template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Speech therapy progress report template</dc:title>
  <dc:creator>TherapyCRM</dc:creator>
  <dc:description>A plain-language report layout with three goal blocks, home ideas and a clinician review.</dc:description>
  <cp:lastModifiedBy>Un-named</cp:lastModifiedBy>
  <cp:revision>1</cp:revision>
  <dcterms:created xsi:type="dcterms:W3CDTF">2026-10-09T02:53:18.433Z</dcterms:created>
  <dcterms:modified xsi:type="dcterms:W3CDTF">2026-10-09T02:53:18.433Z</dcterms:modified>
</cp:coreProperties>
</file>

<file path=docProps/custom.xml><?xml version="1.0" encoding="utf-8"?>
<Properties xmlns="http://schemas.openxmlformats.org/officeDocument/2006/custom-properties" xmlns:vt="http://schemas.openxmlformats.org/officeDocument/2006/docPropsVTypes"/>
</file>