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Referral source tracking log</w:t>
      </w:r>
    </w:p>
    <w:p>
      <w:pPr>
        <w:pBdr>
          <w:bottom w:val="single" w:color="111111" w:sz="12" w:space="4"/>
        </w:pBdr>
        <w:spacing w:after="160"/>
      </w:pPr>
      <w:r>
        <w:rPr>
          <w:color w:val="444444"/>
          <w:sz w:val="18"/>
          <w:szCs w:val="18"/>
        </w:rPr>
        <w:t xml:space="preserve">One line per new enquiry. Use a reference, not a family name, and keep clinical details out.</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Clinic</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Log period</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Kept by</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100" w:after="100"/>
      </w:pPr>
      <w:r>
        <w:rPr>
          <w:color w:val="333333"/>
          <w:sz w:val="17"/>
          <w:szCs w:val="17"/>
        </w:rPr>
        <w:t xml:space="preserve">Source types the clinic uses (for example: health care provider, school team, another clinic, funder directory, family or friend, website or search, community group, other, not known).</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9"/>
        <w:gridCol w:w="1385"/>
        <w:gridCol w:w="1918"/>
        <w:gridCol w:w="2344"/>
        <w:gridCol w:w="1918"/>
        <w:gridCol w:w="2131"/>
      </w:tblGrid>
      <w:tr>
        <w:trPr>
          <w:tblHeader/>
        </w:trPr>
        <w:tc>
          <w:tcPr>
            <w:tcW w:type="pct" w:w="9%"/>
            <w:tcBorders>
              <w:top w:val="single" w:color="555555" w:sz="6"/>
              <w:left w:val="single" w:color="555555" w:sz="6"/>
              <w:bottom w:val="single" w:color="555555" w:sz="6"/>
              <w:right w:val="single" w:color="555555" w:sz="6"/>
            </w:tcBorders>
            <w:shd w:fill="EEF0F2" w:color="auto" w:val="clear"/>
          </w:tcPr>
          <w:p>
            <w:r>
              <w:rPr>
                <w:b/>
                <w:bCs/>
                <w:sz w:val="16"/>
                <w:szCs w:val="16"/>
              </w:rPr>
              <w:t xml:space="preserve">Entry</w:t>
            </w:r>
          </w:p>
        </w:tc>
        <w:tc>
          <w:tcPr>
            <w:tcW w:type="pct" w:w="13%"/>
            <w:tcBorders>
              <w:top w:val="single" w:color="555555" w:sz="6"/>
              <w:left w:val="single" w:color="555555" w:sz="6"/>
              <w:bottom w:val="single" w:color="555555" w:sz="6"/>
              <w:right w:val="single" w:color="555555" w:sz="6"/>
            </w:tcBorders>
            <w:shd w:fill="EEF0F2" w:color="auto" w:val="clear"/>
          </w:tcPr>
          <w:p>
            <w:r>
              <w:rPr>
                <w:b/>
                <w:bCs/>
                <w:sz w:val="16"/>
                <w:szCs w:val="16"/>
              </w:rPr>
              <w:t xml:space="preserve">Enquiry received</w:t>
            </w:r>
          </w:p>
        </w:tc>
        <w:tc>
          <w:tcPr>
            <w:tcW w:type="pct" w:w="18%"/>
            <w:tcBorders>
              <w:top w:val="single" w:color="555555" w:sz="6"/>
              <w:left w:val="single" w:color="555555" w:sz="6"/>
              <w:bottom w:val="single" w:color="555555" w:sz="6"/>
              <w:right w:val="single" w:color="555555" w:sz="6"/>
            </w:tcBorders>
            <w:shd w:fill="EEF0F2" w:color="auto" w:val="clear"/>
          </w:tcPr>
          <w:p>
            <w:r>
              <w:rPr>
                <w:b/>
                <w:bCs/>
                <w:sz w:val="16"/>
                <w:szCs w:val="16"/>
              </w:rPr>
              <w:t xml:space="preserve">Source type</w:t>
            </w:r>
          </w:p>
        </w:tc>
        <w:tc>
          <w:tcPr>
            <w:tcW w:type="pct" w:w="22%"/>
            <w:tcBorders>
              <w:top w:val="single" w:color="555555" w:sz="6"/>
              <w:left w:val="single" w:color="555555" w:sz="6"/>
              <w:bottom w:val="single" w:color="555555" w:sz="6"/>
              <w:right w:val="single" w:color="555555" w:sz="6"/>
            </w:tcBorders>
            <w:shd w:fill="EEF0F2" w:color="auto" w:val="clear"/>
          </w:tcPr>
          <w:p>
            <w:r>
              <w:rPr>
                <w:b/>
                <w:bCs/>
                <w:sz w:val="16"/>
                <w:szCs w:val="16"/>
              </w:rPr>
              <w:t xml:space="preserve">Referrer or organization</w:t>
            </w:r>
          </w:p>
        </w:tc>
        <w:tc>
          <w:tcPr>
            <w:tcW w:type="pct" w:w="18%"/>
            <w:tcBorders>
              <w:top w:val="single" w:color="555555" w:sz="6"/>
              <w:left w:val="single" w:color="555555" w:sz="6"/>
              <w:bottom w:val="single" w:color="555555" w:sz="6"/>
              <w:right w:val="single" w:color="555555" w:sz="6"/>
            </w:tcBorders>
            <w:shd w:fill="EEF0F2" w:color="auto" w:val="clear"/>
          </w:tcPr>
          <w:p>
            <w:r>
              <w:rPr>
                <w:b/>
                <w:bCs/>
                <w:sz w:val="16"/>
                <w:szCs w:val="16"/>
              </w:rPr>
              <w:t xml:space="preserve">Next step</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Outcome</w:t>
            </w: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1</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2</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3</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4</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5</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6</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7</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8</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9</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10</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11</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12</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13</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14</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15</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16</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17</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18</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19</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20</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21</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r>
              <w:rPr>
                <w:color w:val="555555"/>
                <w:sz w:val="16"/>
                <w:szCs w:val="16"/>
              </w:rPr>
              <w:t xml:space="preserve">22</w:t>
            </w:r>
          </w:p>
        </w:tc>
        <w:tc>
          <w:tcPr>
            <w:tcW w:type="pct" w:w="13%"/>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bl>
    <w:p>
      <w:pPr>
        <w:spacing w:after="60"/>
      </w:pPr>
    </w:p>
    <w:p>
      <w:pPr>
        <w:spacing w:before="100" w:after="100"/>
      </w:pPr>
      <w:r>
        <w:rPr>
          <w:color w:val="333333"/>
          <w:sz w:val="17"/>
          <w:szCs w:val="17"/>
        </w:rPr>
        <w:t xml:space="preserve">Do not record names, diagnoses or clinical details. Check consent and your privacy procedure before telling a referrer anything about a particular family.</w:t>
      </w: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therapycrm.io/guides/referral-source-tracking-log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source tracking log</dc:title>
  <dc:creator>TherapyCRM</dc:creator>
  <dc:description>One line per new enquiry. Use a reference, not a family name, and keep clinical details out.</dc:description>
  <cp:lastModifiedBy>Un-named</cp:lastModifiedBy>
  <cp:revision>1</cp:revision>
  <dcterms:created xsi:type="dcterms:W3CDTF">2026-10-09T02:53:18.934Z</dcterms:created>
  <dcterms:modified xsi:type="dcterms:W3CDTF">2026-10-09T02:53:18.934Z</dcterms:modified>
</cp:coreProperties>
</file>

<file path=docProps/custom.xml><?xml version="1.0" encoding="utf-8"?>
<Properties xmlns="http://schemas.openxmlformats.org/officeDocument/2006/custom-properties" xmlns:vt="http://schemas.openxmlformats.org/officeDocument/2006/docPropsVTypes"/>
</file>