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left"/>
      </w:pPr>
      <w:r>
        <w:rPr>
          <w:b/>
          <w:bCs/>
          <w:color w:val="000000"/>
          <w:sz w:val="34"/>
          <w:szCs w:val="34"/>
        </w:rPr>
        <w:t xml:space="preserve">AAC interview and device trial record</w:t>
      </w:r>
    </w:p>
    <w:p>
      <w:pPr>
        <w:spacing w:after="160"/>
      </w:pPr>
      <w:r>
        <w:rPr>
          <w:color w:val="444444"/>
          <w:sz w:val="18"/>
          <w:szCs w:val="18"/>
        </w:rPr>
        <w:t xml:space="preserve">Original context and trial notes; not comprehensive assessment or device selection.</w:t>
      </w:r>
    </w:p>
    <w:p>
      <w:pPr>
        <w:keepNext/>
        <w:spacing w:after="60" w:before="240"/>
      </w:pPr>
      <w:r>
        <w:rPr>
          <w:b/>
          <w:bCs/>
          <w:sz w:val="22"/>
          <w:szCs w:val="22"/>
        </w:rPr>
        <w:t xml:space="preserve">1. Communication priorities and trial question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Communicator priorities / preferences and information source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Current modes / languages / partners / settings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Routine / communication function and team-selected trial question</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Option / version reference; access arrangement and barriers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Opportunity / observation window / outcome and support codes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Missing / declined / interrupted rule; untried contexts</w:t>
            </w:r>
          </w:p>
          <w:p>
            <w:pPr>
              <w:spacing w:line="432"/>
            </w:pPr>
          </w:p>
        </w:tc>
      </w:tr>
    </w:tbl>
    <w:p>
      <w:pPr>
        <w:spacing w:after="20" w:before="0"/>
      </w:pPr>
    </w:p>
    <w:p>
      <w:pPr>
        <w:spacing w:after="100" w:before="100"/>
      </w:pPr>
      <w:r>
        <w:rPr>
          <w:color w:val="333333"/>
          <w:sz w:val="17"/>
          <w:szCs w:val="17"/>
        </w:rPr>
        <w:t xml:space="preserve">Describe access assistance separately from prompting the message. Do not rank communication modes or copy publisher assessment grids.</w:t>
      </w:r>
    </w:p>
    <w:p>
      <w:pPr>
        <w:keepNext/>
        <w:pageBreakBefore/>
        <w:spacing w:after="60" w:before="240"/>
      </w:pPr>
      <w:r>
        <w:rPr>
          <w:b/>
          <w:bCs/>
          <w:sz w:val="22"/>
          <w:szCs w:val="22"/>
        </w:rPr>
        <w:t xml:space="preserve">2. Trial observations and team review</w:t>
      </w:r>
    </w:p>
    <w:p>
      <w:pPr>
        <w:keepNext/>
        <w:spacing w:after="60" w:before="240"/>
      </w:pPr>
      <w:r>
        <w:rPr>
          <w:b/>
          <w:bCs/>
          <w:sz w:val="22"/>
          <w:szCs w:val="22"/>
        </w:rPr>
        <w:t xml:space="preserve">Trial log</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64"/>
        <w:gridCol w:w="2664"/>
        <w:gridCol w:w="2664"/>
        <w:gridCol w:w="2664"/>
      </w:tblGrid>
      <w:tr>
        <w:trPr>
          <w:cantSplit/>
          <w:tblHeader/>
        </w:trPr>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Context / option</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Message / mode / outcome</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Access / response support</w:t>
            </w:r>
          </w:p>
        </w:tc>
        <w:tc>
          <w:tcPr>
            <w:tcW w:type="pct" w:w="25%"/>
            <w:tcBorders>
              <w:top w:val="single" w:color="555555" w:sz="6"/>
              <w:left w:val="single" w:color="555555" w:sz="6"/>
              <w:bottom w:val="single" w:color="555555" w:sz="6"/>
              <w:right w:val="single" w:color="555555" w:sz="6"/>
            </w:tcBorders>
            <w:shd w:fill="EEF0F2" w:color="auto" w:val="clear"/>
          </w:tcPr>
          <w:p>
            <w:r>
              <w:rPr>
                <w:b/>
                <w:bCs/>
                <w:sz w:val="16"/>
                <w:szCs w:val="16"/>
              </w:rPr>
              <w:t xml:space="preserve">Count / time / limits</w:t>
            </w: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r>
        <w:trPr>
          <w:cantSplit/>
          <w:trHeight w:val="461" w:hRule="atLeast"/>
        </w:trPr>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c>
          <w:tcPr>
            <w:tcW w:type="pct" w:w="25%"/>
            <w:tcBorders>
              <w:top w:val="single" w:color="555555" w:sz="6"/>
              <w:left w:val="single" w:color="555555" w:sz="6"/>
              <w:bottom w:val="single" w:color="555555" w:sz="6"/>
              <w:right w:val="single" w:color="555555" w:sz="6"/>
            </w:tcBorders>
          </w:tc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Named outcome counts / eligible denominator / excluded states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Communicator and partner feedback; source / date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Remaining question / team member / next context / review date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Approved source record / author / sharing scope</w:t>
            </w:r>
          </w:p>
          <w:p>
            <w:pPr>
              <w:spacing w:line="432"/>
            </w:pPr>
          </w:p>
        </w:tc>
      </w:tr>
    </w:tbl>
    <w:p>
      <w:pPr>
        <w:spacing w:after="20" w:before="0"/>
      </w:pPr>
    </w:p>
    <w:p>
      <w:pPr>
        <w:spacing w:after="100" w:before="100"/>
      </w:pPr>
      <w:r>
        <w:rPr>
          <w:color w:val="333333"/>
          <w:sz w:val="17"/>
          <w:szCs w:val="17"/>
        </w:rPr>
        <w:t xml:space="preserve">One trial does not establish AAC eligibility or device suitability. Funding reports and professional assessment requirements are separate.</w:t>
      </w:r>
    </w:p>
    <w:sectPr>
      <w:headerReference w:type="default" r:id="rId7"/>
      <w:footerReference w:type="default" r:id="rId8"/>
      <w:pgSz w:w="12240" w:h="15840" w:orient="portrait"/>
      <w:pgMar w:top="1224" w:right="792" w:bottom="936" w:left="792"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therapycrm.io/guides/aac-assessment-and-device-trial-records</w:t>
    </w:r>
    <w:r>
      <w:rPr>
        <w:sz w:val="14"/>
        <w:szCs w:val="14"/>
      </w:rPr>
      <w:t xml:space="preserve">  Page </w:t>
    </w:r>
    <w:r>
      <w:rPr>
        <w:sz w:val="14"/>
        <w:szCs w:val="14"/>
      </w:rPr>
      <w:fldChar w:fldCharType="begin"/>
      <w:instrText xml:space="preserve">PAGE</w:instrText>
      <w:fldChar w:fldCharType="separate"/>
      <w:fldChar w:fldCharType="end"/>
    </w:r>
    <w:r>
      <w:rPr>
        <w:sz w:val="14"/>
        <w:szCs w:val="14"/>
      </w:rPr>
      <w:t xml:space="preserve"> of </w:t>
    </w:r>
    <w:r>
      <w:rPr>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333333"/>
        <w:sz w:val="16"/>
        <w:szCs w:val="16"/>
      </w:rPr>
      <w:t xml:space="preserve">AAC interview and device trial record</w:t>
    </w:r>
  </w:p>
  <w:p>
    <w:r>
      <w:rPr>
        <w:color w:val="333333"/>
        <w:sz w:val="16"/>
        <w:szCs w:val="16"/>
      </w:rPr>
      <w:t xml:space="preserve">Client reference: __________________     Date: __________________     Author / role: 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AAC interview and device trial record</dc:title>
  <dc:creator>TherapyCRM</dc:creator>
  <dc:description>Original context and trial notes; not comprehensive assessment or device selection.</dc:description>
  <cp:lastModifiedBy>Un-named</cp:lastModifiedBy>
  <cp:revision>1</cp:revision>
  <dcterms:created xsi:type="dcterms:W3CDTF">2026-10-10T06:59:19.440Z</dcterms:created>
  <dcterms:modified xsi:type="dcterms:W3CDTF">2026-10-10T06:59:19.440Z</dcterms:modified>
</cp:coreProperties>
</file>

<file path=docProps/custom.xml><?xml version="1.0" encoding="utf-8"?>
<Properties xmlns="http://schemas.openxmlformats.org/officeDocument/2006/custom-properties" xmlns:vt="http://schemas.openxmlformats.org/officeDocument/2006/docPropsVTypes"/>
</file>